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1179.xml.htm"/>
      <w:bookmarkStart w:id="1" w:name="kswkform4_17865611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Bershad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485C ROUTE ONE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ISELIN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MIDDLESEX WATER CO</w:t>
              </w:r>
            </w:hyperlink>
            <w:r>
              <w:rPr/>
              <w:t xml:space="preserve"> [ </w:t>
            </w:r>
            <w:r>
              <w:rPr>
                <w:rFonts w:ascii="Times;serif" w:hAnsi="Times;serif"/>
                <w:color w:val="0000FF"/>
                <w:sz w:val="24"/>
                <w:shd w:fill="FFFFFF" w:val="clear"/>
              </w:rPr>
              <w:t>MSEX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6"/>
        <w:gridCol w:w="906"/>
        <w:gridCol w:w="774"/>
        <w:gridCol w:w="576"/>
        <w:gridCol w:w="376"/>
        <w:gridCol w:w="853"/>
        <w:gridCol w:w="502"/>
        <w:gridCol w:w="623"/>
        <w:gridCol w:w="1173"/>
        <w:gridCol w:w="1004"/>
        <w:gridCol w:w="9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(Street)</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6,900</w:t>
            </w:r>
          </w:p>
        </w:tc>
        <w:tc>
          <w:tcPr>
            <w:tcW w:w="5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223,798</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(2)</w:t>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(Book)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(Street)</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4,213</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(Street)</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15,531</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p>
        </w:tc>
      </w:tr>
      <w:tr>
        <w:trPr/>
        <w:tc>
          <w:tcPr>
            <w:tcW w:w="24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(Street)</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4,247</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 of Mr. Bershad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reported as indirectly beneficially owned by the reporting person solely in his capacity as trustee of a family trust and were distributed to beneficiaries of the trust in accordance with the terms of that instrument. The reporting person received no consideration in connection with the distribution.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Bershad serves as trustee and has voting power over a family trust. Mr. Bershad disclaims beneficial ownership of these shares except to the extent of his pecuniary interest therein, and the filing of this report shall not be deemed an admission that Mr. Bershad is the beneficial owner of these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in custodial accounts for the benefit of family members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L. Kooper, Power of Attorney for Joshua Bershad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6661" TargetMode="External"/><Relationship Id="rId5" Type="http://schemas.openxmlformats.org/officeDocument/2006/relationships/hyperlink" Target="http://www.sec.gov/cgi-bin/browse-edgar?action=getcompany&amp;CIK=0000066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3868</Characters>
  <CharactersWithSpaces>4509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